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ED65A" w14:textId="77777777" w:rsidR="006F4D21" w:rsidRDefault="00A82D7D" w:rsidP="00091B9D">
      <w:pPr>
        <w:spacing w:after="120" w:line="240" w:lineRule="auto"/>
        <w:rPr>
          <w:rFonts w:ascii="Times New Roman" w:hAnsi="Times New Roman"/>
          <w:b/>
          <w:i/>
        </w:rPr>
      </w:pPr>
      <w:r w:rsidRPr="006F4D21">
        <w:rPr>
          <w:b/>
          <w:bCs/>
          <w:sz w:val="26"/>
          <w:szCs w:val="26"/>
        </w:rPr>
        <w:t>Biostimolanti</w:t>
      </w:r>
      <w:r>
        <w:rPr>
          <w:rFonts w:ascii="Times New Roman" w:hAnsi="Times New Roman"/>
          <w:b/>
          <w:i/>
        </w:rPr>
        <w:t xml:space="preserve"> </w:t>
      </w:r>
    </w:p>
    <w:p w14:paraId="2131A1A7" w14:textId="77777777" w:rsidR="006F4D21" w:rsidRPr="006F4D21" w:rsidRDefault="006F4D21" w:rsidP="006F4D21">
      <w:pPr>
        <w:spacing w:line="240" w:lineRule="auto"/>
        <w:rPr>
          <w:i/>
          <w:iCs/>
          <w:szCs w:val="21"/>
        </w:rPr>
      </w:pPr>
      <w:r w:rsidRPr="006F4D21">
        <w:rPr>
          <w:i/>
          <w:iCs/>
          <w:szCs w:val="21"/>
        </w:rPr>
        <w:t xml:space="preserve">AGRI-06/B Chimica agraria </w:t>
      </w:r>
    </w:p>
    <w:p w14:paraId="4BDC9627" w14:textId="670E0DBB" w:rsidR="00A82D7D" w:rsidRPr="006F4D21" w:rsidRDefault="006F4D21" w:rsidP="006F4D21">
      <w:pPr>
        <w:spacing w:line="240" w:lineRule="auto"/>
        <w:rPr>
          <w:i/>
          <w:iCs/>
          <w:szCs w:val="21"/>
        </w:rPr>
      </w:pPr>
      <w:r w:rsidRPr="006F4D21">
        <w:rPr>
          <w:i/>
          <w:iCs/>
          <w:szCs w:val="21"/>
        </w:rPr>
        <w:t>AGRI-08/A Microbiologia agraria</w:t>
      </w:r>
    </w:p>
    <w:p w14:paraId="57B7BEDF" w14:textId="77777777" w:rsidR="006F4D21" w:rsidRDefault="006F4D21" w:rsidP="00091B9D">
      <w:pPr>
        <w:spacing w:after="120" w:line="240" w:lineRule="auto"/>
        <w:rPr>
          <w:rFonts w:ascii="Times New Roman" w:hAnsi="Times New Roman"/>
          <w:b/>
          <w:i/>
        </w:rPr>
      </w:pPr>
    </w:p>
    <w:p w14:paraId="1500747E" w14:textId="5D77CB1B" w:rsidR="00F752AB" w:rsidRPr="006F4D21" w:rsidRDefault="00F752AB" w:rsidP="00091B9D">
      <w:pPr>
        <w:spacing w:after="120" w:line="240" w:lineRule="auto"/>
        <w:rPr>
          <w:rFonts w:ascii="Times New Roman" w:hAnsi="Times New Roman"/>
          <w:bCs/>
          <w:iCs/>
          <w:smallCaps/>
        </w:rPr>
      </w:pPr>
      <w:r w:rsidRPr="006F4D21">
        <w:rPr>
          <w:rFonts w:ascii="Times New Roman" w:hAnsi="Times New Roman"/>
          <w:bCs/>
          <w:iCs/>
          <w:smallCaps/>
        </w:rPr>
        <w:t>Prof.</w:t>
      </w:r>
      <w:r w:rsidR="00495975" w:rsidRPr="006F4D21">
        <w:rPr>
          <w:rFonts w:ascii="Times New Roman" w:hAnsi="Times New Roman"/>
          <w:bCs/>
          <w:iCs/>
          <w:smallCaps/>
        </w:rPr>
        <w:t xml:space="preserve"> </w:t>
      </w:r>
      <w:r w:rsidR="00A82D7D" w:rsidRPr="006F4D21">
        <w:rPr>
          <w:rFonts w:ascii="Times New Roman" w:hAnsi="Times New Roman"/>
          <w:bCs/>
          <w:iCs/>
          <w:smallCaps/>
        </w:rPr>
        <w:t>Luigi LUCINI</w:t>
      </w:r>
    </w:p>
    <w:p w14:paraId="41F3C004" w14:textId="684FBFE8" w:rsidR="00A82D7D" w:rsidRPr="006F4D21" w:rsidRDefault="00A82D7D" w:rsidP="00091B9D">
      <w:pPr>
        <w:spacing w:after="120" w:line="240" w:lineRule="auto"/>
        <w:rPr>
          <w:rFonts w:ascii="Times New Roman" w:hAnsi="Times New Roman"/>
          <w:bCs/>
          <w:iCs/>
          <w:smallCaps/>
        </w:rPr>
      </w:pPr>
      <w:r w:rsidRPr="006F4D21">
        <w:rPr>
          <w:rFonts w:ascii="Times New Roman" w:hAnsi="Times New Roman"/>
          <w:bCs/>
          <w:iCs/>
          <w:smallCaps/>
        </w:rPr>
        <w:t>Prof. Edoardo PUGLISI</w:t>
      </w:r>
    </w:p>
    <w:p w14:paraId="32335170" w14:textId="77777777" w:rsidR="00F752AB" w:rsidRDefault="00F752AB" w:rsidP="00091B9D">
      <w:pPr>
        <w:spacing w:after="120" w:line="240" w:lineRule="auto"/>
        <w:rPr>
          <w:rFonts w:ascii="Times New Roman" w:hAnsi="Times New Roman"/>
          <w:b/>
          <w:i/>
        </w:rPr>
      </w:pPr>
    </w:p>
    <w:p w14:paraId="74D33768" w14:textId="798303BD" w:rsidR="0011423F" w:rsidRPr="00AC33F8" w:rsidRDefault="0011423F" w:rsidP="00091B9D">
      <w:pPr>
        <w:spacing w:after="120" w:line="240" w:lineRule="auto"/>
        <w:rPr>
          <w:rFonts w:ascii="Times New Roman" w:hAnsi="Times New Roman"/>
          <w:b/>
          <w:i/>
        </w:rPr>
      </w:pPr>
      <w:r w:rsidRPr="00AC33F8">
        <w:rPr>
          <w:rFonts w:ascii="Times New Roman" w:hAnsi="Times New Roman"/>
          <w:b/>
          <w:i/>
        </w:rPr>
        <w:t xml:space="preserve">OBIETTIVO DEL CORSO E RISULTATI DI APPRENDIMENTO ATTESI </w:t>
      </w:r>
    </w:p>
    <w:p w14:paraId="0DD6098D" w14:textId="77777777" w:rsidR="00CD5688" w:rsidRPr="00CD5688" w:rsidRDefault="00CD5688" w:rsidP="00CD5688">
      <w:pPr>
        <w:spacing w:after="120" w:line="240" w:lineRule="auto"/>
        <w:rPr>
          <w:rFonts w:ascii="Times New Roman" w:hAnsi="Times New Roman"/>
        </w:rPr>
      </w:pPr>
      <w:r w:rsidRPr="00CD5688">
        <w:rPr>
          <w:rFonts w:ascii="Times New Roman" w:hAnsi="Times New Roman"/>
        </w:rPr>
        <w:t>Il corso mira a fornire agli studenti una visione completa dei biostimolanti, siano essi microbici o di altra natura, e del loro impiego nella promozione della salute delle piante. In particolare, il percorso formativo intende:</w:t>
      </w:r>
    </w:p>
    <w:p w14:paraId="67391C18" w14:textId="77777777" w:rsidR="00CD5688" w:rsidRPr="00CD5688" w:rsidRDefault="00CD5688" w:rsidP="00CD5688">
      <w:pPr>
        <w:numPr>
          <w:ilvl w:val="0"/>
          <w:numId w:val="6"/>
        </w:numPr>
        <w:spacing w:after="120" w:line="240" w:lineRule="auto"/>
        <w:rPr>
          <w:rFonts w:ascii="Times New Roman" w:hAnsi="Times New Roman"/>
        </w:rPr>
      </w:pPr>
      <w:r w:rsidRPr="00CD5688">
        <w:rPr>
          <w:rFonts w:ascii="Times New Roman" w:hAnsi="Times New Roman"/>
        </w:rPr>
        <w:t>Fornire le basi teoriche e normative relative ai biostimolanti, evidenziandone la classificazione e il ruolo nell’agricoltura sostenibile.</w:t>
      </w:r>
    </w:p>
    <w:p w14:paraId="14F7B590" w14:textId="77777777" w:rsidR="00CD5688" w:rsidRPr="00CD5688" w:rsidRDefault="00CD5688" w:rsidP="00CD5688">
      <w:pPr>
        <w:numPr>
          <w:ilvl w:val="0"/>
          <w:numId w:val="6"/>
        </w:numPr>
        <w:spacing w:after="120" w:line="240" w:lineRule="auto"/>
        <w:rPr>
          <w:rFonts w:ascii="Times New Roman" w:hAnsi="Times New Roman"/>
        </w:rPr>
      </w:pPr>
      <w:r w:rsidRPr="00CD5688">
        <w:rPr>
          <w:rFonts w:ascii="Times New Roman" w:hAnsi="Times New Roman"/>
        </w:rPr>
        <w:t>Analizzare i meccanismi d’azione che rendono i biostimolanti efficaci nel migliorare la nutrizione, il sistema di difesa fitosanitaria e la capacità di resistere agli stress ambientali.</w:t>
      </w:r>
    </w:p>
    <w:p w14:paraId="7DFD1DEA" w14:textId="77777777" w:rsidR="00CD5688" w:rsidRPr="00CD5688" w:rsidRDefault="00CD5688" w:rsidP="00CD5688">
      <w:pPr>
        <w:numPr>
          <w:ilvl w:val="0"/>
          <w:numId w:val="6"/>
        </w:numPr>
        <w:spacing w:after="120" w:line="240" w:lineRule="auto"/>
        <w:rPr>
          <w:rFonts w:ascii="Times New Roman" w:hAnsi="Times New Roman"/>
        </w:rPr>
      </w:pPr>
      <w:r w:rsidRPr="00CD5688">
        <w:rPr>
          <w:rFonts w:ascii="Times New Roman" w:hAnsi="Times New Roman"/>
        </w:rPr>
        <w:t>Approfondire le risposte delle piante agli stress abiotici e biotici e come i biostimolanti possano favorirne la resilienza.</w:t>
      </w:r>
    </w:p>
    <w:p w14:paraId="72719A95" w14:textId="77777777" w:rsidR="00CD5688" w:rsidRPr="00CD5688" w:rsidRDefault="00CD5688" w:rsidP="00CD5688">
      <w:pPr>
        <w:numPr>
          <w:ilvl w:val="0"/>
          <w:numId w:val="6"/>
        </w:numPr>
        <w:spacing w:after="120" w:line="240" w:lineRule="auto"/>
        <w:rPr>
          <w:rFonts w:ascii="Times New Roman" w:hAnsi="Times New Roman"/>
        </w:rPr>
      </w:pPr>
      <w:r w:rsidRPr="00CD5688">
        <w:rPr>
          <w:rFonts w:ascii="Times New Roman" w:hAnsi="Times New Roman"/>
        </w:rPr>
        <w:t>Incentivare la capacità di progettare interventi integrati, sfruttando le innovazioni tecnologiche per un'applicazione sostenibile e mirata dei biostimolanti in agricoltura.</w:t>
      </w:r>
    </w:p>
    <w:p w14:paraId="7E53D6B8" w14:textId="77777777" w:rsidR="00495975" w:rsidRPr="00495975" w:rsidRDefault="00495975" w:rsidP="00495975">
      <w:pPr>
        <w:spacing w:after="120" w:line="240" w:lineRule="auto"/>
        <w:rPr>
          <w:rFonts w:ascii="Times New Roman" w:hAnsi="Times New Roman"/>
        </w:rPr>
      </w:pPr>
      <w:r w:rsidRPr="00495975">
        <w:rPr>
          <w:rFonts w:ascii="Times New Roman" w:hAnsi="Times New Roman"/>
        </w:rPr>
        <w:t>In conclusione, al termine del corso, i partecipanti avranno sviluppato la capacità di analizzare criticamente e integrare le informazioni provenienti da studi multidisciplinari, individuando le soluzioni più adatte per differenti contesti applicativi in agricoltura sostenibile e nella difesa integrata delle colture.</w:t>
      </w:r>
    </w:p>
    <w:p w14:paraId="0A86A68B" w14:textId="77777777" w:rsidR="00406FA2" w:rsidRPr="00AC33F8" w:rsidRDefault="00406FA2" w:rsidP="00091B9D">
      <w:pPr>
        <w:spacing w:after="120" w:line="240" w:lineRule="auto"/>
        <w:rPr>
          <w:rFonts w:ascii="Times New Roman" w:hAnsi="Times New Roman"/>
        </w:rPr>
      </w:pPr>
    </w:p>
    <w:p w14:paraId="7DB4134D" w14:textId="7B7C7577" w:rsidR="0011423F" w:rsidRPr="00AC33F8" w:rsidRDefault="0011423F" w:rsidP="00091B9D">
      <w:pPr>
        <w:pStyle w:val="Titolo3"/>
        <w:spacing w:before="0" w:after="120" w:line="240" w:lineRule="auto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AC33F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PROGRAMMA DEL CORSO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898"/>
        <w:gridCol w:w="1190"/>
      </w:tblGrid>
      <w:tr w:rsidR="00BE6250" w:rsidRPr="00AC33F8" w14:paraId="539F8E69" w14:textId="77777777" w:rsidTr="00864105">
        <w:trPr>
          <w:trHeight w:val="243"/>
        </w:trPr>
        <w:tc>
          <w:tcPr>
            <w:tcW w:w="5898" w:type="dxa"/>
          </w:tcPr>
          <w:p w14:paraId="00557526" w14:textId="30C0EB35" w:rsidR="0011423F" w:rsidRPr="00AC33F8" w:rsidRDefault="00AA5109" w:rsidP="0086410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Argomenti</w:t>
            </w:r>
          </w:p>
        </w:tc>
        <w:tc>
          <w:tcPr>
            <w:tcW w:w="1190" w:type="dxa"/>
          </w:tcPr>
          <w:p w14:paraId="697BF62A" w14:textId="77777777" w:rsidR="0011423F" w:rsidRPr="00AC33F8" w:rsidRDefault="0011423F" w:rsidP="00864105">
            <w:pPr>
              <w:spacing w:line="240" w:lineRule="auto"/>
              <w:rPr>
                <w:rFonts w:ascii="Times New Roman" w:hAnsi="Times New Roman"/>
              </w:rPr>
            </w:pPr>
            <w:r w:rsidRPr="00AC33F8">
              <w:rPr>
                <w:rFonts w:ascii="Times New Roman" w:hAnsi="Times New Roman"/>
              </w:rPr>
              <w:t>CFU</w:t>
            </w:r>
          </w:p>
        </w:tc>
      </w:tr>
      <w:tr w:rsidR="00BE6250" w:rsidRPr="00AC33F8" w14:paraId="6F569648" w14:textId="77777777" w:rsidTr="00864105">
        <w:trPr>
          <w:trHeight w:val="292"/>
        </w:trPr>
        <w:tc>
          <w:tcPr>
            <w:tcW w:w="5898" w:type="dxa"/>
          </w:tcPr>
          <w:p w14:paraId="0D3FAD06" w14:textId="4E255092" w:rsidR="0011423F" w:rsidRPr="00AC33F8" w:rsidRDefault="00CD5688" w:rsidP="00DD3D41">
            <w:pPr>
              <w:rPr>
                <w:rFonts w:ascii="Times New Roman" w:hAnsi="Times New Roman"/>
              </w:rPr>
            </w:pPr>
            <w:r w:rsidRPr="00CD5688">
              <w:rPr>
                <w:rFonts w:ascii="Times New Roman" w:hAnsi="Times New Roman"/>
              </w:rPr>
              <w:t>Definizione e classificazione dei biostimolanti</w:t>
            </w:r>
            <w:r>
              <w:rPr>
                <w:rFonts w:ascii="Times New Roman" w:hAnsi="Times New Roman"/>
              </w:rPr>
              <w:t xml:space="preserve">; </w:t>
            </w:r>
            <w:r w:rsidRPr="00CD5688">
              <w:rPr>
                <w:rFonts w:ascii="Times New Roman" w:hAnsi="Times New Roman"/>
              </w:rPr>
              <w:t>Regolamentazione e ruolo nell’agricoltura sostenibile</w:t>
            </w:r>
            <w:r>
              <w:rPr>
                <w:rFonts w:ascii="Times New Roman" w:hAnsi="Times New Roman"/>
              </w:rPr>
              <w:t xml:space="preserve">; </w:t>
            </w:r>
            <w:r w:rsidRPr="00CD5688">
              <w:rPr>
                <w:rFonts w:ascii="Times New Roman" w:hAnsi="Times New Roman"/>
              </w:rPr>
              <w:t>Impatto sulla salute delle piante (natura preventiva e promozione della crescita)</w:t>
            </w:r>
          </w:p>
        </w:tc>
        <w:tc>
          <w:tcPr>
            <w:tcW w:w="1190" w:type="dxa"/>
          </w:tcPr>
          <w:p w14:paraId="5EDD6AC9" w14:textId="78D58E07" w:rsidR="0011423F" w:rsidRPr="00AC33F8" w:rsidRDefault="00330349" w:rsidP="0086410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D6ED7">
              <w:rPr>
                <w:rFonts w:ascii="Times New Roman" w:hAnsi="Times New Roman"/>
              </w:rPr>
              <w:t>,0</w:t>
            </w:r>
          </w:p>
        </w:tc>
      </w:tr>
      <w:tr w:rsidR="00BE6250" w:rsidRPr="00AC33F8" w14:paraId="34D1095C" w14:textId="77777777" w:rsidTr="00DD3D41">
        <w:trPr>
          <w:trHeight w:val="809"/>
        </w:trPr>
        <w:tc>
          <w:tcPr>
            <w:tcW w:w="5898" w:type="dxa"/>
          </w:tcPr>
          <w:p w14:paraId="383ED397" w14:textId="33B68AEB" w:rsidR="0011423F" w:rsidRPr="00AC33F8" w:rsidRDefault="00CD5688" w:rsidP="00864105">
            <w:pPr>
              <w:spacing w:line="240" w:lineRule="auto"/>
              <w:rPr>
                <w:rFonts w:ascii="Times New Roman" w:hAnsi="Times New Roman"/>
              </w:rPr>
            </w:pPr>
            <w:r w:rsidRPr="00CD5688">
              <w:rPr>
                <w:rFonts w:ascii="Times New Roman" w:hAnsi="Times New Roman"/>
              </w:rPr>
              <w:t>Meccanismi d’Azione e Benefici Integrati</w:t>
            </w:r>
            <w:r>
              <w:rPr>
                <w:rFonts w:ascii="Times New Roman" w:hAnsi="Times New Roman"/>
              </w:rPr>
              <w:t xml:space="preserve">: </w:t>
            </w:r>
            <w:r w:rsidRPr="00CD5688">
              <w:rPr>
                <w:rFonts w:ascii="Times New Roman" w:hAnsi="Times New Roman"/>
              </w:rPr>
              <w:t>Effetti diretti su nutrizione e difesa</w:t>
            </w:r>
            <w:r>
              <w:rPr>
                <w:rFonts w:ascii="Times New Roman" w:hAnsi="Times New Roman"/>
              </w:rPr>
              <w:t xml:space="preserve">; </w:t>
            </w:r>
            <w:r w:rsidRPr="00CD5688">
              <w:rPr>
                <w:rFonts w:ascii="Times New Roman" w:hAnsi="Times New Roman"/>
              </w:rPr>
              <w:t>Miglioramento dell’assorbimento dei nutrienti e qualità del suolo</w:t>
            </w:r>
            <w:r>
              <w:rPr>
                <w:rFonts w:ascii="Times New Roman" w:hAnsi="Times New Roman"/>
              </w:rPr>
              <w:t xml:space="preserve">; </w:t>
            </w:r>
            <w:r w:rsidR="003D6ED7" w:rsidRPr="00CD5688">
              <w:rPr>
                <w:rFonts w:ascii="Times New Roman" w:hAnsi="Times New Roman"/>
              </w:rPr>
              <w:t xml:space="preserve">Attivazione dei meccanismi di resistenza contro stress abiotici (idrici, termici, ossidativi) e biotici </w:t>
            </w:r>
          </w:p>
        </w:tc>
        <w:tc>
          <w:tcPr>
            <w:tcW w:w="1190" w:type="dxa"/>
          </w:tcPr>
          <w:p w14:paraId="5D482C1C" w14:textId="7CFC3441" w:rsidR="0011423F" w:rsidRPr="00AC33F8" w:rsidRDefault="00330349" w:rsidP="0086410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D6ED7">
              <w:rPr>
                <w:rFonts w:ascii="Times New Roman" w:hAnsi="Times New Roman"/>
              </w:rPr>
              <w:t>,0</w:t>
            </w:r>
          </w:p>
        </w:tc>
      </w:tr>
      <w:tr w:rsidR="003A0AFC" w:rsidRPr="00AC33F8" w14:paraId="0C8CEA53" w14:textId="77777777" w:rsidTr="00864105">
        <w:trPr>
          <w:trHeight w:val="486"/>
        </w:trPr>
        <w:tc>
          <w:tcPr>
            <w:tcW w:w="5898" w:type="dxa"/>
          </w:tcPr>
          <w:p w14:paraId="7C7A6CDE" w14:textId="3ACACE92" w:rsidR="003A0AFC" w:rsidRPr="00AC33F8" w:rsidRDefault="00CD5688" w:rsidP="00DD3D41">
            <w:pPr>
              <w:rPr>
                <w:rFonts w:ascii="Times New Roman" w:hAnsi="Times New Roman"/>
              </w:rPr>
            </w:pPr>
            <w:r w:rsidRPr="00CD5688">
              <w:rPr>
                <w:rFonts w:ascii="Times New Roman" w:hAnsi="Times New Roman"/>
              </w:rPr>
              <w:t>Resistenza agli Stress e Risposte delle Piante</w:t>
            </w:r>
            <w:r>
              <w:rPr>
                <w:rFonts w:ascii="Times New Roman" w:hAnsi="Times New Roman"/>
              </w:rPr>
              <w:t xml:space="preserve">:; </w:t>
            </w:r>
            <w:r w:rsidRPr="00CD5688">
              <w:rPr>
                <w:rFonts w:ascii="Times New Roman" w:hAnsi="Times New Roman"/>
              </w:rPr>
              <w:t>Adeguamento fisiologico e incremento della resilienza; Casi studio di applicazione in ambienti avversi</w:t>
            </w:r>
          </w:p>
        </w:tc>
        <w:tc>
          <w:tcPr>
            <w:tcW w:w="1190" w:type="dxa"/>
          </w:tcPr>
          <w:p w14:paraId="7FAF8BA3" w14:textId="11637EE6" w:rsidR="003A0AFC" w:rsidRPr="00AC33F8" w:rsidRDefault="00330349" w:rsidP="0086410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D6ED7">
              <w:rPr>
                <w:rFonts w:ascii="Times New Roman" w:hAnsi="Times New Roman"/>
              </w:rPr>
              <w:t>,0</w:t>
            </w:r>
          </w:p>
        </w:tc>
      </w:tr>
      <w:tr w:rsidR="003D6ED7" w:rsidRPr="00AC33F8" w14:paraId="5413CD7B" w14:textId="77777777" w:rsidTr="00864105">
        <w:trPr>
          <w:trHeight w:val="486"/>
        </w:trPr>
        <w:tc>
          <w:tcPr>
            <w:tcW w:w="5898" w:type="dxa"/>
          </w:tcPr>
          <w:p w14:paraId="5DCEC46D" w14:textId="48805B54" w:rsidR="003D6ED7" w:rsidRPr="00CD5688" w:rsidRDefault="003D6ED7" w:rsidP="00DD3D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Biostimolanti microbici, fungini e batterici; </w:t>
            </w:r>
            <w:r w:rsidRPr="00CD5688">
              <w:rPr>
                <w:rFonts w:ascii="Times New Roman" w:hAnsi="Times New Roman"/>
              </w:rPr>
              <w:t>Sinergie tra i vari tipi di biostimolanti (microbici e di altra natura)</w:t>
            </w:r>
            <w:r>
              <w:rPr>
                <w:rFonts w:ascii="Times New Roman" w:hAnsi="Times New Roman"/>
              </w:rPr>
              <w:t>; processi rizosferici; essudazione radicale e dinamica del rizomicrobiota.</w:t>
            </w:r>
          </w:p>
        </w:tc>
        <w:tc>
          <w:tcPr>
            <w:tcW w:w="1190" w:type="dxa"/>
          </w:tcPr>
          <w:p w14:paraId="605265AF" w14:textId="459319AB" w:rsidR="003D6ED7" w:rsidRDefault="003D6ED7" w:rsidP="0086410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</w:tr>
      <w:tr w:rsidR="00330349" w:rsidRPr="00AC33F8" w14:paraId="64D24C0E" w14:textId="77777777" w:rsidTr="00864105">
        <w:trPr>
          <w:trHeight w:val="486"/>
        </w:trPr>
        <w:tc>
          <w:tcPr>
            <w:tcW w:w="5898" w:type="dxa"/>
          </w:tcPr>
          <w:p w14:paraId="401EF9CB" w14:textId="5436A754" w:rsidR="00330349" w:rsidRPr="00DD3D41" w:rsidRDefault="00CD5688" w:rsidP="00330349">
            <w:pPr>
              <w:rPr>
                <w:rFonts w:ascii="Times New Roman" w:hAnsi="Times New Roman"/>
              </w:rPr>
            </w:pPr>
            <w:r w:rsidRPr="00CD5688">
              <w:rPr>
                <w:rFonts w:ascii="Times New Roman" w:hAnsi="Times New Roman"/>
              </w:rPr>
              <w:t>Strategie Integrate</w:t>
            </w:r>
            <w:r w:rsidR="009E4E68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  <w:r w:rsidR="003D6ED7">
              <w:rPr>
                <w:rFonts w:ascii="Times New Roman" w:hAnsi="Times New Roman"/>
              </w:rPr>
              <w:t>sovrapposizione di biostimolazione ed elicitazione</w:t>
            </w:r>
            <w:r w:rsidRPr="00CD5688">
              <w:rPr>
                <w:rFonts w:ascii="Times New Roman" w:hAnsi="Times New Roman"/>
              </w:rPr>
              <w:t>; Valutazione costi-benefici e impatto ambientale; Nuove tecnologie e approcci sostenibili per l’applicazione dei biostimolanti</w:t>
            </w:r>
          </w:p>
        </w:tc>
        <w:tc>
          <w:tcPr>
            <w:tcW w:w="1190" w:type="dxa"/>
          </w:tcPr>
          <w:p w14:paraId="7F61C512" w14:textId="4EFD97C2" w:rsidR="00330349" w:rsidRPr="00AC33F8" w:rsidRDefault="003D6ED7" w:rsidP="0086410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:rsidR="00406FA2" w:rsidRPr="00AC33F8" w14:paraId="5CD40F9D" w14:textId="77777777" w:rsidTr="00406FA2">
        <w:trPr>
          <w:trHeight w:val="282"/>
        </w:trPr>
        <w:tc>
          <w:tcPr>
            <w:tcW w:w="5898" w:type="dxa"/>
          </w:tcPr>
          <w:p w14:paraId="05347408" w14:textId="2BCF68AF" w:rsidR="00406FA2" w:rsidRDefault="00406FA2" w:rsidP="0086410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Seminari</w:t>
            </w:r>
          </w:p>
        </w:tc>
        <w:tc>
          <w:tcPr>
            <w:tcW w:w="1190" w:type="dxa"/>
          </w:tcPr>
          <w:p w14:paraId="485415C5" w14:textId="70A4078E" w:rsidR="00406FA2" w:rsidRPr="00AC33F8" w:rsidRDefault="00330349" w:rsidP="0086410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06FA2" w:rsidRPr="00AC33F8" w14:paraId="063C0939" w14:textId="77777777" w:rsidTr="00406FA2">
        <w:trPr>
          <w:trHeight w:val="282"/>
        </w:trPr>
        <w:tc>
          <w:tcPr>
            <w:tcW w:w="5898" w:type="dxa"/>
          </w:tcPr>
          <w:p w14:paraId="266C7228" w14:textId="2951F59D" w:rsidR="00406FA2" w:rsidRPr="00AC33F8" w:rsidRDefault="00DD3D41" w:rsidP="0086410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Visite tecniche</w:t>
            </w:r>
          </w:p>
        </w:tc>
        <w:tc>
          <w:tcPr>
            <w:tcW w:w="1190" w:type="dxa"/>
          </w:tcPr>
          <w:p w14:paraId="296441C6" w14:textId="1E59A88E" w:rsidR="00406FA2" w:rsidRPr="00AC33F8" w:rsidRDefault="00330349" w:rsidP="0086410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672DC" w:rsidRPr="00AC33F8" w14:paraId="27C10D44" w14:textId="77777777" w:rsidTr="00864105">
        <w:trPr>
          <w:trHeight w:val="231"/>
        </w:trPr>
        <w:tc>
          <w:tcPr>
            <w:tcW w:w="5898" w:type="dxa"/>
          </w:tcPr>
          <w:p w14:paraId="7F951849" w14:textId="72B695F6" w:rsidR="00E672DC" w:rsidRPr="00AC33F8" w:rsidRDefault="00406FA2" w:rsidP="0086410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Project work</w:t>
            </w:r>
          </w:p>
        </w:tc>
        <w:tc>
          <w:tcPr>
            <w:tcW w:w="1190" w:type="dxa"/>
          </w:tcPr>
          <w:p w14:paraId="15D1AC06" w14:textId="5D9AFFF1" w:rsidR="00E672DC" w:rsidRPr="00AC33F8" w:rsidRDefault="00330349" w:rsidP="0086410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</w:tbl>
    <w:p w14:paraId="1EB6113F" w14:textId="77777777" w:rsidR="00091B9D" w:rsidRDefault="00091B9D" w:rsidP="00091B9D">
      <w:pPr>
        <w:keepNext/>
        <w:keepLines/>
        <w:spacing w:after="120" w:line="240" w:lineRule="auto"/>
        <w:outlineLvl w:val="2"/>
        <w:rPr>
          <w:rFonts w:ascii="Times New Roman" w:hAnsi="Times New Roman"/>
          <w:b/>
          <w:i/>
        </w:rPr>
      </w:pPr>
    </w:p>
    <w:p w14:paraId="08D1307A" w14:textId="5D79A4D9" w:rsidR="0011423F" w:rsidRPr="00AC33F8" w:rsidRDefault="0011423F" w:rsidP="00091B9D">
      <w:pPr>
        <w:keepNext/>
        <w:keepLines/>
        <w:spacing w:after="120" w:line="240" w:lineRule="auto"/>
        <w:outlineLvl w:val="2"/>
        <w:rPr>
          <w:rFonts w:ascii="Times New Roman" w:hAnsi="Times New Roman"/>
          <w:b/>
          <w:i/>
        </w:rPr>
      </w:pPr>
      <w:r w:rsidRPr="00AC33F8">
        <w:rPr>
          <w:rFonts w:ascii="Times New Roman" w:hAnsi="Times New Roman"/>
          <w:b/>
          <w:i/>
        </w:rPr>
        <w:t>BIBLIOGRAFIA</w:t>
      </w:r>
    </w:p>
    <w:p w14:paraId="0D1738DC" w14:textId="2DDAB529" w:rsidR="0011423F" w:rsidRPr="00AC33F8" w:rsidRDefault="009551B2" w:rsidP="00091B9D">
      <w:pPr>
        <w:spacing w:after="120" w:line="240" w:lineRule="auto"/>
        <w:rPr>
          <w:rFonts w:ascii="Times New Roman" w:hAnsi="Times New Roman"/>
          <w:color w:val="000000" w:themeColor="text1"/>
        </w:rPr>
      </w:pPr>
      <w:r w:rsidRPr="00AC33F8">
        <w:rPr>
          <w:rFonts w:ascii="Times New Roman" w:hAnsi="Times New Roman"/>
          <w:color w:val="000000" w:themeColor="text1"/>
        </w:rPr>
        <w:t>Il</w:t>
      </w:r>
      <w:r w:rsidR="0011423F" w:rsidRPr="00AC33F8">
        <w:rPr>
          <w:rFonts w:ascii="Times New Roman" w:hAnsi="Times New Roman"/>
          <w:color w:val="000000" w:themeColor="text1"/>
        </w:rPr>
        <w:t xml:space="preserve"> materiale bibliografico verr</w:t>
      </w:r>
      <w:r w:rsidRPr="00AC33F8">
        <w:rPr>
          <w:rFonts w:ascii="Times New Roman" w:hAnsi="Times New Roman"/>
          <w:color w:val="000000" w:themeColor="text1"/>
        </w:rPr>
        <w:t xml:space="preserve">à </w:t>
      </w:r>
      <w:r w:rsidR="0011423F" w:rsidRPr="00AC33F8">
        <w:rPr>
          <w:rFonts w:ascii="Times New Roman" w:hAnsi="Times New Roman"/>
          <w:color w:val="000000" w:themeColor="text1"/>
        </w:rPr>
        <w:t>indicat</w:t>
      </w:r>
      <w:r w:rsidRPr="00AC33F8">
        <w:rPr>
          <w:rFonts w:ascii="Times New Roman" w:hAnsi="Times New Roman"/>
          <w:color w:val="000000" w:themeColor="text1"/>
        </w:rPr>
        <w:t>o</w:t>
      </w:r>
      <w:r w:rsidR="0011423F" w:rsidRPr="00AC33F8">
        <w:rPr>
          <w:rFonts w:ascii="Times New Roman" w:hAnsi="Times New Roman"/>
          <w:color w:val="000000" w:themeColor="text1"/>
        </w:rPr>
        <w:t xml:space="preserve"> durante il corso.</w:t>
      </w:r>
    </w:p>
    <w:p w14:paraId="7165D54F" w14:textId="77777777" w:rsidR="00091B9D" w:rsidRDefault="00091B9D" w:rsidP="00091B9D">
      <w:pPr>
        <w:keepNext/>
        <w:keepLines/>
        <w:spacing w:after="120" w:line="240" w:lineRule="auto"/>
        <w:outlineLvl w:val="2"/>
        <w:rPr>
          <w:rFonts w:ascii="Times New Roman" w:hAnsi="Times New Roman"/>
          <w:b/>
          <w:i/>
          <w:color w:val="000000" w:themeColor="text1"/>
        </w:rPr>
      </w:pPr>
    </w:p>
    <w:p w14:paraId="660CAD16" w14:textId="49C04D64" w:rsidR="0011423F" w:rsidRPr="00AC33F8" w:rsidRDefault="0011423F" w:rsidP="00091B9D">
      <w:pPr>
        <w:keepNext/>
        <w:keepLines/>
        <w:spacing w:after="120" w:line="240" w:lineRule="auto"/>
        <w:outlineLvl w:val="2"/>
        <w:rPr>
          <w:rFonts w:ascii="Times New Roman" w:hAnsi="Times New Roman"/>
          <w:b/>
          <w:i/>
          <w:color w:val="000000" w:themeColor="text1"/>
        </w:rPr>
      </w:pPr>
      <w:r w:rsidRPr="00AC33F8">
        <w:rPr>
          <w:rFonts w:ascii="Times New Roman" w:hAnsi="Times New Roman"/>
          <w:b/>
          <w:i/>
          <w:color w:val="000000" w:themeColor="text1"/>
        </w:rPr>
        <w:t>DIDATTICA DEL CORSO</w:t>
      </w:r>
    </w:p>
    <w:p w14:paraId="491B507E" w14:textId="504A9F61" w:rsidR="00002474" w:rsidRPr="00AC33F8" w:rsidRDefault="0011423F" w:rsidP="00CD5688">
      <w:pPr>
        <w:pStyle w:val="Paragrafoelenco"/>
        <w:numPr>
          <w:ilvl w:val="0"/>
          <w:numId w:val="2"/>
        </w:numPr>
        <w:spacing w:after="120"/>
        <w:ind w:left="426"/>
        <w:jc w:val="both"/>
        <w:rPr>
          <w:color w:val="000000" w:themeColor="text1"/>
        </w:rPr>
      </w:pPr>
      <w:r w:rsidRPr="00AC33F8">
        <w:rPr>
          <w:color w:val="000000" w:themeColor="text1"/>
        </w:rPr>
        <w:t xml:space="preserve">Lezioni </w:t>
      </w:r>
      <w:r w:rsidR="000142D2" w:rsidRPr="00AC33F8">
        <w:rPr>
          <w:color w:val="000000" w:themeColor="text1"/>
        </w:rPr>
        <w:t xml:space="preserve">frontali </w:t>
      </w:r>
      <w:r w:rsidRPr="00AC33F8">
        <w:rPr>
          <w:color w:val="000000" w:themeColor="text1"/>
        </w:rPr>
        <w:t>in aula</w:t>
      </w:r>
      <w:r w:rsidR="00002474" w:rsidRPr="00AC33F8">
        <w:rPr>
          <w:color w:val="000000" w:themeColor="text1"/>
        </w:rPr>
        <w:t xml:space="preserve"> con l’ausilio di presentazioni power point e filmati, con tempo dedicato a domand</w:t>
      </w:r>
      <w:r w:rsidR="000142D2" w:rsidRPr="00AC33F8">
        <w:rPr>
          <w:color w:val="000000" w:themeColor="text1"/>
        </w:rPr>
        <w:t>e</w:t>
      </w:r>
      <w:r w:rsidR="00002474" w:rsidRPr="00AC33F8">
        <w:rPr>
          <w:color w:val="000000" w:themeColor="text1"/>
        </w:rPr>
        <w:t xml:space="preserve"> e richieste di chiarimento e/o approfondimento.</w:t>
      </w:r>
    </w:p>
    <w:p w14:paraId="2519F03F" w14:textId="77777777" w:rsidR="000142D2" w:rsidRPr="00AC33F8" w:rsidRDefault="00002474" w:rsidP="00CD5688">
      <w:pPr>
        <w:pStyle w:val="Paragrafoelenco"/>
        <w:numPr>
          <w:ilvl w:val="0"/>
          <w:numId w:val="2"/>
        </w:numPr>
        <w:spacing w:after="120"/>
        <w:ind w:left="426"/>
        <w:jc w:val="both"/>
        <w:rPr>
          <w:color w:val="000000" w:themeColor="text1"/>
        </w:rPr>
      </w:pPr>
      <w:r w:rsidRPr="00AC33F8">
        <w:rPr>
          <w:color w:val="000000" w:themeColor="text1"/>
        </w:rPr>
        <w:t>S</w:t>
      </w:r>
      <w:r w:rsidR="0011423F" w:rsidRPr="00AC33F8">
        <w:rPr>
          <w:color w:val="000000" w:themeColor="text1"/>
        </w:rPr>
        <w:t>eminari</w:t>
      </w:r>
      <w:r w:rsidRPr="00AC33F8">
        <w:rPr>
          <w:color w:val="000000" w:themeColor="text1"/>
        </w:rPr>
        <w:t xml:space="preserve"> con esperti per l’approfondimento di temi specifici di particolare attualità</w:t>
      </w:r>
      <w:r w:rsidR="000142D2" w:rsidRPr="00AC33F8">
        <w:rPr>
          <w:color w:val="000000" w:themeColor="text1"/>
        </w:rPr>
        <w:t>.</w:t>
      </w:r>
    </w:p>
    <w:p w14:paraId="0F5903EE" w14:textId="1AE86B2C" w:rsidR="0011423F" w:rsidRDefault="000142D2" w:rsidP="00CD5688">
      <w:pPr>
        <w:pStyle w:val="Paragrafoelenco"/>
        <w:numPr>
          <w:ilvl w:val="0"/>
          <w:numId w:val="2"/>
        </w:numPr>
        <w:spacing w:after="120"/>
        <w:ind w:left="426"/>
        <w:jc w:val="both"/>
        <w:rPr>
          <w:color w:val="000000" w:themeColor="text1"/>
        </w:rPr>
      </w:pPr>
      <w:r w:rsidRPr="00AC33F8">
        <w:rPr>
          <w:color w:val="000000" w:themeColor="text1"/>
        </w:rPr>
        <w:t>V</w:t>
      </w:r>
      <w:r w:rsidR="0011423F" w:rsidRPr="00AC33F8">
        <w:rPr>
          <w:color w:val="000000" w:themeColor="text1"/>
        </w:rPr>
        <w:t>isite tecniche</w:t>
      </w:r>
      <w:r w:rsidRPr="00AC33F8">
        <w:rPr>
          <w:color w:val="000000" w:themeColor="text1"/>
        </w:rPr>
        <w:t xml:space="preserve"> presso </w:t>
      </w:r>
      <w:r w:rsidR="004B4564" w:rsidRPr="00AC33F8">
        <w:rPr>
          <w:color w:val="000000" w:themeColor="text1"/>
        </w:rPr>
        <w:t xml:space="preserve">strutture regionali per l’assistenza tecnica e </w:t>
      </w:r>
      <w:r w:rsidRPr="00AC33F8">
        <w:rPr>
          <w:color w:val="000000" w:themeColor="text1"/>
        </w:rPr>
        <w:t>aziende in regime di Produzione integrata o in biologico</w:t>
      </w:r>
      <w:r w:rsidR="00DD3D41">
        <w:rPr>
          <w:color w:val="000000" w:themeColor="text1"/>
        </w:rPr>
        <w:t>.</w:t>
      </w:r>
    </w:p>
    <w:p w14:paraId="5C0B3389" w14:textId="3495329E" w:rsidR="00DD3D41" w:rsidRPr="00AC33F8" w:rsidRDefault="00DD3D41" w:rsidP="00091B9D">
      <w:pPr>
        <w:pStyle w:val="Paragrafoelenco"/>
        <w:numPr>
          <w:ilvl w:val="0"/>
          <w:numId w:val="2"/>
        </w:numPr>
        <w:spacing w:after="120"/>
        <w:ind w:left="426"/>
        <w:rPr>
          <w:color w:val="000000" w:themeColor="text1"/>
        </w:rPr>
      </w:pPr>
      <w:r>
        <w:rPr>
          <w:color w:val="000000" w:themeColor="text1"/>
        </w:rPr>
        <w:t>Project work</w:t>
      </w:r>
      <w:r w:rsidR="00330349">
        <w:rPr>
          <w:color w:val="000000" w:themeColor="text1"/>
        </w:rPr>
        <w:t xml:space="preserve"> </w:t>
      </w:r>
    </w:p>
    <w:p w14:paraId="4359DFAC" w14:textId="77777777" w:rsidR="00091B9D" w:rsidRDefault="00091B9D" w:rsidP="00091B9D">
      <w:pPr>
        <w:keepNext/>
        <w:keepLines/>
        <w:spacing w:after="120" w:line="240" w:lineRule="auto"/>
        <w:outlineLvl w:val="2"/>
        <w:rPr>
          <w:rFonts w:ascii="Times New Roman" w:hAnsi="Times New Roman"/>
          <w:b/>
          <w:i/>
          <w:color w:val="000000" w:themeColor="text1"/>
        </w:rPr>
      </w:pPr>
    </w:p>
    <w:p w14:paraId="72D411D5" w14:textId="6AB52BB0" w:rsidR="0011423F" w:rsidRPr="00AC33F8" w:rsidRDefault="0011423F" w:rsidP="00091B9D">
      <w:pPr>
        <w:keepNext/>
        <w:keepLines/>
        <w:spacing w:after="120" w:line="240" w:lineRule="auto"/>
        <w:outlineLvl w:val="2"/>
        <w:rPr>
          <w:rFonts w:ascii="Times New Roman" w:hAnsi="Times New Roman"/>
          <w:b/>
          <w:i/>
          <w:color w:val="000000" w:themeColor="text1"/>
        </w:rPr>
      </w:pPr>
      <w:r w:rsidRPr="00AC33F8">
        <w:rPr>
          <w:rFonts w:ascii="Times New Roman" w:hAnsi="Times New Roman"/>
          <w:b/>
          <w:i/>
          <w:color w:val="000000" w:themeColor="text1"/>
        </w:rPr>
        <w:t>METODO E CRITERI DI VALUTAZIONE</w:t>
      </w:r>
    </w:p>
    <w:p w14:paraId="38335A9E" w14:textId="5FF9BF8B" w:rsidR="0011423F" w:rsidRPr="00AC33F8" w:rsidRDefault="00AB285E" w:rsidP="00091B9D">
      <w:pPr>
        <w:pStyle w:val="Testo2"/>
        <w:spacing w:after="120" w:line="240" w:lineRule="auto"/>
        <w:ind w:firstLine="0"/>
        <w:rPr>
          <w:rFonts w:ascii="Times New Roman" w:hAnsi="Times New Roman"/>
          <w:color w:val="000000" w:themeColor="text1"/>
          <w:sz w:val="20"/>
          <w:u w:val="single"/>
        </w:rPr>
      </w:pPr>
      <w:r w:rsidRPr="00AC33F8">
        <w:rPr>
          <w:rFonts w:ascii="Times New Roman" w:hAnsi="Times New Roman"/>
          <w:noProof w:val="0"/>
          <w:color w:val="000000" w:themeColor="text1"/>
          <w:sz w:val="20"/>
        </w:rPr>
        <w:t xml:space="preserve">L'esame finale consiste </w:t>
      </w:r>
      <w:r w:rsidR="00C0001A">
        <w:rPr>
          <w:rFonts w:ascii="Times New Roman" w:hAnsi="Times New Roman"/>
          <w:noProof w:val="0"/>
          <w:color w:val="000000" w:themeColor="text1"/>
          <w:sz w:val="20"/>
        </w:rPr>
        <w:t>nella predisposizione, presentazione e discussione di un PowerPoint nel quale lo studente descrive un biostimolante a propria scelta, le applicazioni dello stesso, i requisiti normativi e le modalità di azione in un contesto di agricoltura sostenibile. Il docente potrà, a propria discrezione durante la presentazione del lavoro individuale, richiedere integrazioni o chiarimenti a partire dallo stesso.</w:t>
      </w:r>
      <w:bookmarkStart w:id="0" w:name="_GoBack"/>
      <w:bookmarkEnd w:id="0"/>
    </w:p>
    <w:p w14:paraId="4D31BA0F" w14:textId="77777777" w:rsidR="00091B9D" w:rsidRDefault="00091B9D" w:rsidP="00091B9D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i/>
          <w:caps/>
        </w:rPr>
      </w:pPr>
    </w:p>
    <w:p w14:paraId="1A7F7B64" w14:textId="69E69011" w:rsidR="003A0AFC" w:rsidRPr="00AC33F8" w:rsidRDefault="003A0AFC" w:rsidP="00091B9D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i/>
          <w:caps/>
        </w:rPr>
      </w:pPr>
      <w:r w:rsidRPr="00AC33F8">
        <w:rPr>
          <w:rFonts w:ascii="Times New Roman" w:hAnsi="Times New Roman"/>
          <w:b/>
          <w:i/>
          <w:caps/>
        </w:rPr>
        <w:t>Avvertenze e prerequisiti</w:t>
      </w:r>
    </w:p>
    <w:p w14:paraId="4191091D" w14:textId="5E52DF9E" w:rsidR="00495975" w:rsidRDefault="00495975" w:rsidP="00330349">
      <w:pPr>
        <w:tabs>
          <w:tab w:val="clear" w:pos="284"/>
        </w:tabs>
        <w:spacing w:after="120" w:line="240" w:lineRule="auto"/>
        <w:rPr>
          <w:rFonts w:ascii="Times New Roman" w:hAnsi="Times New Roman"/>
        </w:rPr>
      </w:pPr>
      <w:r w:rsidRPr="00495975">
        <w:rPr>
          <w:rFonts w:ascii="Times New Roman" w:hAnsi="Times New Roman"/>
        </w:rPr>
        <w:t xml:space="preserve">È richiesta una conoscenza di base in </w:t>
      </w:r>
      <w:r w:rsidR="00CD5688">
        <w:rPr>
          <w:rFonts w:ascii="Times New Roman" w:hAnsi="Times New Roman"/>
        </w:rPr>
        <w:t>chimica e biochimica</w:t>
      </w:r>
      <w:r>
        <w:rPr>
          <w:rFonts w:ascii="Times New Roman" w:hAnsi="Times New Roman"/>
        </w:rPr>
        <w:t xml:space="preserve"> agraria</w:t>
      </w:r>
      <w:r w:rsidR="00CD5688">
        <w:rPr>
          <w:rFonts w:ascii="Times New Roman" w:hAnsi="Times New Roman"/>
        </w:rPr>
        <w:t>, nonché in microbiologia agraria</w:t>
      </w:r>
      <w:r w:rsidRPr="00495975">
        <w:rPr>
          <w:rFonts w:ascii="Times New Roman" w:hAnsi="Times New Roman"/>
        </w:rPr>
        <w:t xml:space="preserve">. </w:t>
      </w:r>
    </w:p>
    <w:p w14:paraId="4913C01C" w14:textId="50E0224F" w:rsidR="00091B9D" w:rsidRDefault="00174F2D" w:rsidP="00330349">
      <w:pPr>
        <w:tabs>
          <w:tab w:val="clear" w:pos="284"/>
        </w:tabs>
        <w:spacing w:after="120" w:line="240" w:lineRule="auto"/>
        <w:rPr>
          <w:rFonts w:ascii="Times New Roman" w:hAnsi="Times New Roman"/>
          <w:noProof/>
          <w:color w:val="000000" w:themeColor="text1"/>
        </w:rPr>
      </w:pPr>
      <w:r w:rsidRPr="00AC33F8">
        <w:rPr>
          <w:rFonts w:ascii="Times New Roman" w:hAnsi="Times New Roman"/>
          <w:noProof/>
          <w:color w:val="000000" w:themeColor="text1"/>
        </w:rPr>
        <w:t>Il materiale didattico e eventuali ulteriori approfondimenti di argomenti saranno disponibili sulla piattaforma Blackboard.</w:t>
      </w:r>
    </w:p>
    <w:p w14:paraId="14434C4F" w14:textId="0E59F2A2" w:rsidR="0011423F" w:rsidRPr="00091B9D" w:rsidRDefault="0011423F" w:rsidP="00091B9D">
      <w:pPr>
        <w:pStyle w:val="Testo2"/>
        <w:spacing w:after="120" w:line="240" w:lineRule="auto"/>
        <w:ind w:firstLine="0"/>
        <w:rPr>
          <w:rFonts w:ascii="Times New Roman" w:hAnsi="Times New Roman"/>
          <w:noProof w:val="0"/>
          <w:sz w:val="20"/>
        </w:rPr>
      </w:pPr>
    </w:p>
    <w:sectPr w:rsidR="0011423F" w:rsidRPr="00091B9D" w:rsidSect="00864105">
      <w:pgSz w:w="11900" w:h="16840"/>
      <w:pgMar w:top="2355" w:right="2402" w:bottom="1134" w:left="24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F3819" w14:textId="77777777" w:rsidR="00F64ABE" w:rsidRDefault="00F64ABE" w:rsidP="0068544D">
      <w:pPr>
        <w:spacing w:line="240" w:lineRule="auto"/>
      </w:pPr>
      <w:r>
        <w:separator/>
      </w:r>
    </w:p>
  </w:endnote>
  <w:endnote w:type="continuationSeparator" w:id="0">
    <w:p w14:paraId="3F871196" w14:textId="77777777" w:rsidR="00F64ABE" w:rsidRDefault="00F64ABE" w:rsidP="006854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B21D6" w14:textId="77777777" w:rsidR="00F64ABE" w:rsidRDefault="00F64ABE" w:rsidP="0068544D">
      <w:pPr>
        <w:spacing w:line="240" w:lineRule="auto"/>
      </w:pPr>
      <w:r>
        <w:separator/>
      </w:r>
    </w:p>
  </w:footnote>
  <w:footnote w:type="continuationSeparator" w:id="0">
    <w:p w14:paraId="0F91B955" w14:textId="77777777" w:rsidR="00F64ABE" w:rsidRDefault="00F64ABE" w:rsidP="006854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E4A9C"/>
    <w:multiLevelType w:val="hybridMultilevel"/>
    <w:tmpl w:val="AAE0EAEC"/>
    <w:lvl w:ilvl="0" w:tplc="9B2C6986">
      <w:start w:val="2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C683E"/>
    <w:multiLevelType w:val="hybridMultilevel"/>
    <w:tmpl w:val="CC5C94E0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326287"/>
    <w:multiLevelType w:val="multilevel"/>
    <w:tmpl w:val="678E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0302A"/>
    <w:multiLevelType w:val="hybridMultilevel"/>
    <w:tmpl w:val="CDFA7964"/>
    <w:lvl w:ilvl="0" w:tplc="DEA4F364">
      <w:numFmt w:val="bullet"/>
      <w:lvlText w:val="-"/>
      <w:lvlJc w:val="left"/>
      <w:pPr>
        <w:ind w:left="360" w:hanging="360"/>
      </w:pPr>
      <w:rPr>
        <w:rFonts w:ascii="Times" w:eastAsia="Times New Roman" w:hAnsi="Times" w:cs="Cambria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BE260F"/>
    <w:multiLevelType w:val="multilevel"/>
    <w:tmpl w:val="ABBC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CE2D1D"/>
    <w:multiLevelType w:val="hybridMultilevel"/>
    <w:tmpl w:val="CA968DE2"/>
    <w:lvl w:ilvl="0" w:tplc="DEA4F364">
      <w:numFmt w:val="bullet"/>
      <w:lvlText w:val="-"/>
      <w:lvlJc w:val="left"/>
      <w:pPr>
        <w:ind w:left="720" w:hanging="360"/>
      </w:pPr>
      <w:rPr>
        <w:rFonts w:ascii="Times" w:eastAsia="Times New Roman" w:hAnsi="Times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C2"/>
    <w:rsid w:val="00002474"/>
    <w:rsid w:val="00006005"/>
    <w:rsid w:val="000142D2"/>
    <w:rsid w:val="0004305A"/>
    <w:rsid w:val="00091B9D"/>
    <w:rsid w:val="0011423F"/>
    <w:rsid w:val="00114284"/>
    <w:rsid w:val="00132FFB"/>
    <w:rsid w:val="00174F2D"/>
    <w:rsid w:val="00197542"/>
    <w:rsid w:val="00203347"/>
    <w:rsid w:val="00207509"/>
    <w:rsid w:val="00250160"/>
    <w:rsid w:val="002627B5"/>
    <w:rsid w:val="00275987"/>
    <w:rsid w:val="002762BF"/>
    <w:rsid w:val="002F0734"/>
    <w:rsid w:val="003111E1"/>
    <w:rsid w:val="00330349"/>
    <w:rsid w:val="003A0AFC"/>
    <w:rsid w:val="003B7116"/>
    <w:rsid w:val="003D6ED7"/>
    <w:rsid w:val="003E0EBC"/>
    <w:rsid w:val="00406FA2"/>
    <w:rsid w:val="004829EC"/>
    <w:rsid w:val="00495975"/>
    <w:rsid w:val="004B4564"/>
    <w:rsid w:val="005724F9"/>
    <w:rsid w:val="005B23D8"/>
    <w:rsid w:val="00600EAD"/>
    <w:rsid w:val="00645965"/>
    <w:rsid w:val="00665690"/>
    <w:rsid w:val="0068544D"/>
    <w:rsid w:val="00686659"/>
    <w:rsid w:val="00693C71"/>
    <w:rsid w:val="006E1D63"/>
    <w:rsid w:val="006E438E"/>
    <w:rsid w:val="006F1629"/>
    <w:rsid w:val="006F4D21"/>
    <w:rsid w:val="00706158"/>
    <w:rsid w:val="00751230"/>
    <w:rsid w:val="00755B72"/>
    <w:rsid w:val="0076695F"/>
    <w:rsid w:val="007C43DB"/>
    <w:rsid w:val="00841543"/>
    <w:rsid w:val="00864105"/>
    <w:rsid w:val="008A55A4"/>
    <w:rsid w:val="008C2FE8"/>
    <w:rsid w:val="00903C42"/>
    <w:rsid w:val="009551B2"/>
    <w:rsid w:val="009705E6"/>
    <w:rsid w:val="009A615F"/>
    <w:rsid w:val="009E4E68"/>
    <w:rsid w:val="00A82D7D"/>
    <w:rsid w:val="00AA5109"/>
    <w:rsid w:val="00AB285E"/>
    <w:rsid w:val="00AC0F8F"/>
    <w:rsid w:val="00AC33F8"/>
    <w:rsid w:val="00AF4E8F"/>
    <w:rsid w:val="00B33CC9"/>
    <w:rsid w:val="00B63291"/>
    <w:rsid w:val="00BE6250"/>
    <w:rsid w:val="00C0001A"/>
    <w:rsid w:val="00C84D40"/>
    <w:rsid w:val="00CD5688"/>
    <w:rsid w:val="00CE7F76"/>
    <w:rsid w:val="00D23616"/>
    <w:rsid w:val="00DD3D41"/>
    <w:rsid w:val="00E672DC"/>
    <w:rsid w:val="00E80A9B"/>
    <w:rsid w:val="00E834C2"/>
    <w:rsid w:val="00EC44F7"/>
    <w:rsid w:val="00EE3FBE"/>
    <w:rsid w:val="00F31144"/>
    <w:rsid w:val="00F35127"/>
    <w:rsid w:val="00F627FE"/>
    <w:rsid w:val="00F64ABE"/>
    <w:rsid w:val="00F752AB"/>
    <w:rsid w:val="00FA3493"/>
    <w:rsid w:val="00FA62E8"/>
    <w:rsid w:val="00FB5DFE"/>
    <w:rsid w:val="00FF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FFA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4C2"/>
    <w:pPr>
      <w:tabs>
        <w:tab w:val="left" w:pos="284"/>
      </w:tabs>
      <w:spacing w:line="240" w:lineRule="exact"/>
      <w:jc w:val="both"/>
    </w:pPr>
    <w:rPr>
      <w:rFonts w:ascii="Times" w:eastAsia="Times New Roman" w:hAnsi="Times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111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next w:val="Titolo3"/>
    <w:link w:val="Titolo2Carattere"/>
    <w:qFormat/>
    <w:rsid w:val="00E834C2"/>
    <w:pPr>
      <w:spacing w:line="240" w:lineRule="exact"/>
      <w:outlineLvl w:val="1"/>
    </w:pPr>
    <w:rPr>
      <w:rFonts w:ascii="Times" w:eastAsia="Times New Roman" w:hAnsi="Times" w:cs="Times New Roman"/>
      <w:smallCaps/>
      <w:noProof/>
      <w:sz w:val="1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834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834C2"/>
    <w:rPr>
      <w:rFonts w:ascii="Times" w:eastAsia="Times New Roman" w:hAnsi="Times" w:cs="Times New Roman"/>
      <w:smallCaps/>
      <w:noProof/>
      <w:sz w:val="1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834C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paragraph" w:customStyle="1" w:styleId="Testo2">
    <w:name w:val="Testo 2"/>
    <w:rsid w:val="0011423F"/>
    <w:pPr>
      <w:spacing w:line="220" w:lineRule="exact"/>
      <w:ind w:firstLine="284"/>
      <w:jc w:val="both"/>
    </w:pPr>
    <w:rPr>
      <w:rFonts w:ascii="Times" w:eastAsia="Times New Roman" w:hAnsi="Times" w:cs="Times New Roman"/>
      <w:noProof/>
      <w:sz w:val="1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1423F"/>
    <w:pPr>
      <w:tabs>
        <w:tab w:val="clear" w:pos="284"/>
      </w:tabs>
      <w:spacing w:line="240" w:lineRule="auto"/>
      <w:ind w:left="720"/>
      <w:contextualSpacing/>
      <w:jc w:val="left"/>
    </w:pPr>
    <w:rPr>
      <w:rFonts w:ascii="Times New Roman" w:hAnsi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111E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8544D"/>
    <w:pPr>
      <w:tabs>
        <w:tab w:val="clear" w:pos="284"/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44D"/>
    <w:rPr>
      <w:rFonts w:ascii="Times" w:eastAsia="Times New Roman" w:hAnsi="Times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8544D"/>
    <w:pPr>
      <w:tabs>
        <w:tab w:val="clear" w:pos="284"/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44D"/>
    <w:rPr>
      <w:rFonts w:ascii="Times" w:eastAsia="Times New Roman" w:hAnsi="Times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9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9EC"/>
    <w:rPr>
      <w:rFonts w:ascii="Segoe UI" w:eastAsia="Times New Roman" w:hAnsi="Segoe UI" w:cs="Segoe UI"/>
      <w:sz w:val="18"/>
      <w:szCs w:val="18"/>
      <w:lang w:eastAsia="it-IT"/>
    </w:rPr>
  </w:style>
  <w:style w:type="paragraph" w:styleId="Revisione">
    <w:name w:val="Revision"/>
    <w:hidden/>
    <w:uiPriority w:val="99"/>
    <w:semiHidden/>
    <w:rsid w:val="00AA5109"/>
    <w:rPr>
      <w:rFonts w:ascii="Times" w:eastAsia="Times New Roman" w:hAnsi="Times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F8F4835BA1F949A356181EAF448394" ma:contentTypeVersion="18" ma:contentTypeDescription="Creare un nuovo documento." ma:contentTypeScope="" ma:versionID="d88327cfcf7e8dcb49292b4257b6ad8a">
  <xsd:schema xmlns:xsd="http://www.w3.org/2001/XMLSchema" xmlns:xs="http://www.w3.org/2001/XMLSchema" xmlns:p="http://schemas.microsoft.com/office/2006/metadata/properties" xmlns:ns3="5ae30868-0fc9-4daf-bd5d-aeafff75026c" xmlns:ns4="aa662dce-cdcb-4ed2-98fc-d9b9e2cde948" targetNamespace="http://schemas.microsoft.com/office/2006/metadata/properties" ma:root="true" ma:fieldsID="a2d452837cab9e5889dc59753eb1d7da" ns3:_="" ns4:_="">
    <xsd:import namespace="5ae30868-0fc9-4daf-bd5d-aeafff75026c"/>
    <xsd:import namespace="aa662dce-cdcb-4ed2-98fc-d9b9e2cde9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30868-0fc9-4daf-bd5d-aeafff750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62dce-cdcb-4ed2-98fc-d9b9e2cde9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e30868-0fc9-4daf-bd5d-aeafff75026c" xsi:nil="true"/>
  </documentManagement>
</p:properties>
</file>

<file path=customXml/itemProps1.xml><?xml version="1.0" encoding="utf-8"?>
<ds:datastoreItem xmlns:ds="http://schemas.openxmlformats.org/officeDocument/2006/customXml" ds:itemID="{F80E2B0E-D46D-4F95-8FBF-919D82790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30868-0fc9-4daf-bd5d-aeafff75026c"/>
    <ds:schemaRef ds:uri="aa662dce-cdcb-4ed2-98fc-d9b9e2cde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70A60B-947A-4DE8-A324-D02424094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E13A8-ECFA-4279-8E39-C40069C8996C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aa662dce-cdcb-4ed2-98fc-d9b9e2cde948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ae30868-0fc9-4daf-bd5d-aeafff7502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3090</Characters>
  <Application>Microsoft Office Word</Application>
  <DocSecurity>4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    PROGRAMMA DEL CORSO</vt:lpstr>
      <vt:lpstr>        BIBLIOGRAFIA</vt:lpstr>
      <vt:lpstr>        DIDATTICA DEL CORSO</vt:lpstr>
      <vt:lpstr>        METODO E CRITERI DI VALUTAZIONE</vt:lpstr>
      <vt:lpstr>        Orario e luogo di ricevimento degli studenti  </vt:lpstr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 Vittorio</dc:creator>
  <cp:keywords/>
  <dc:description/>
  <cp:lastModifiedBy>Brischetto Chiara (chiara.brischetto)</cp:lastModifiedBy>
  <cp:revision>2</cp:revision>
  <cp:lastPrinted>2024-07-08T14:54:00Z</cp:lastPrinted>
  <dcterms:created xsi:type="dcterms:W3CDTF">2025-11-17T14:12:00Z</dcterms:created>
  <dcterms:modified xsi:type="dcterms:W3CDTF">2025-11-17T14:12:00Z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0x010100B7F8F4835BA1F949A356181EAF448394</vt:lpwstr>
  </property>
</Properties>
</file>